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4034" w14:textId="5F20615D" w:rsidR="00CA263E" w:rsidRPr="00D969FB" w:rsidRDefault="00CA263E" w:rsidP="00761398">
      <w:pPr>
        <w:spacing w:line="336" w:lineRule="auto"/>
        <w:ind w:right="-64"/>
        <w:jc w:val="center"/>
        <w:rPr>
          <w:b/>
          <w:color w:val="000000" w:themeColor="text1"/>
          <w:sz w:val="28"/>
          <w:szCs w:val="28"/>
        </w:rPr>
      </w:pPr>
      <w:bookmarkStart w:id="0" w:name="_Hlk71108812"/>
      <w:r w:rsidRPr="00D969FB">
        <w:rPr>
          <w:rFonts w:eastAsia="Palatino Linotype"/>
          <w:noProof/>
          <w:color w:val="000000" w:themeColor="text1"/>
        </w:rPr>
        <w:drawing>
          <wp:inline distT="0" distB="0" distL="0" distR="0" wp14:anchorId="784425DE" wp14:editId="696DA3DE">
            <wp:extent cx="3053057" cy="628650"/>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058164" cy="629702"/>
                    </a:xfrm>
                    <a:prstGeom prst="rect">
                      <a:avLst/>
                    </a:prstGeom>
                    <a:ln/>
                  </pic:spPr>
                </pic:pic>
              </a:graphicData>
            </a:graphic>
          </wp:inline>
        </w:drawing>
      </w:r>
    </w:p>
    <w:p w14:paraId="51A26C45" w14:textId="77777777" w:rsidR="00CA263E" w:rsidRPr="00D969FB" w:rsidRDefault="00CA263E" w:rsidP="00761398">
      <w:pPr>
        <w:spacing w:line="336" w:lineRule="auto"/>
        <w:ind w:right="-64"/>
        <w:jc w:val="center"/>
        <w:rPr>
          <w:b/>
          <w:color w:val="000000" w:themeColor="text1"/>
          <w:sz w:val="28"/>
          <w:szCs w:val="28"/>
        </w:rPr>
      </w:pPr>
    </w:p>
    <w:p w14:paraId="33E50211" w14:textId="6B15B334" w:rsidR="00761398" w:rsidRPr="00D969FB" w:rsidRDefault="00F37EED" w:rsidP="00C61DCA">
      <w:pPr>
        <w:spacing w:line="336" w:lineRule="auto"/>
        <w:ind w:right="-64"/>
        <w:jc w:val="center"/>
        <w:rPr>
          <w:b/>
          <w:color w:val="000000" w:themeColor="text1"/>
          <w:sz w:val="28"/>
          <w:szCs w:val="28"/>
        </w:rPr>
      </w:pPr>
      <w:r w:rsidRPr="00D969FB">
        <w:rPr>
          <w:b/>
          <w:color w:val="000000" w:themeColor="text1"/>
          <w:sz w:val="28"/>
          <w:szCs w:val="28"/>
        </w:rPr>
        <w:t xml:space="preserve">Solid State Logic </w:t>
      </w:r>
      <w:r w:rsidR="0062511E" w:rsidRPr="00D969FB">
        <w:rPr>
          <w:b/>
          <w:color w:val="000000" w:themeColor="text1"/>
          <w:sz w:val="28"/>
          <w:szCs w:val="28"/>
        </w:rPr>
        <w:t xml:space="preserve">Live </w:t>
      </w:r>
      <w:r w:rsidRPr="00D969FB">
        <w:rPr>
          <w:b/>
          <w:color w:val="000000" w:themeColor="text1"/>
          <w:sz w:val="28"/>
          <w:szCs w:val="28"/>
        </w:rPr>
        <w:t xml:space="preserve">L550 Plus and L100 </w:t>
      </w:r>
      <w:r w:rsidR="005E3C94" w:rsidRPr="00D969FB">
        <w:rPr>
          <w:b/>
          <w:color w:val="000000" w:themeColor="text1"/>
          <w:sz w:val="28"/>
          <w:szCs w:val="28"/>
        </w:rPr>
        <w:t xml:space="preserve">Plus </w:t>
      </w:r>
      <w:r w:rsidRPr="00D969FB">
        <w:rPr>
          <w:b/>
          <w:color w:val="000000" w:themeColor="text1"/>
          <w:sz w:val="28"/>
          <w:szCs w:val="28"/>
        </w:rPr>
        <w:t xml:space="preserve">on </w:t>
      </w:r>
      <w:r w:rsidR="00315931" w:rsidRPr="00D969FB">
        <w:rPr>
          <w:b/>
          <w:color w:val="000000" w:themeColor="text1"/>
          <w:sz w:val="28"/>
          <w:szCs w:val="28"/>
        </w:rPr>
        <w:t xml:space="preserve">"Ages &amp; Stages </w:t>
      </w:r>
      <w:r w:rsidRPr="00D969FB">
        <w:rPr>
          <w:b/>
          <w:color w:val="000000" w:themeColor="text1"/>
          <w:sz w:val="28"/>
          <w:szCs w:val="28"/>
        </w:rPr>
        <w:t>Tour</w:t>
      </w:r>
      <w:r w:rsidR="00315931" w:rsidRPr="00D969FB">
        <w:rPr>
          <w:b/>
          <w:color w:val="000000" w:themeColor="text1"/>
          <w:sz w:val="28"/>
          <w:szCs w:val="28"/>
        </w:rPr>
        <w:t>"</w:t>
      </w:r>
      <w:r w:rsidRPr="00D969FB">
        <w:rPr>
          <w:b/>
          <w:color w:val="000000" w:themeColor="text1"/>
          <w:sz w:val="28"/>
          <w:szCs w:val="28"/>
        </w:rPr>
        <w:t xml:space="preserve"> </w:t>
      </w:r>
      <w:r w:rsidR="00315931" w:rsidRPr="00D969FB">
        <w:rPr>
          <w:b/>
          <w:color w:val="000000" w:themeColor="text1"/>
          <w:sz w:val="28"/>
          <w:szCs w:val="28"/>
        </w:rPr>
        <w:br/>
      </w:r>
      <w:r w:rsidRPr="00D969FB">
        <w:rPr>
          <w:b/>
          <w:color w:val="000000" w:themeColor="text1"/>
          <w:sz w:val="28"/>
          <w:szCs w:val="28"/>
        </w:rPr>
        <w:t xml:space="preserve">with </w:t>
      </w:r>
      <w:r w:rsidR="003C127F" w:rsidRPr="00D969FB">
        <w:rPr>
          <w:b/>
          <w:color w:val="000000" w:themeColor="text1"/>
          <w:sz w:val="28"/>
          <w:szCs w:val="28"/>
        </w:rPr>
        <w:t xml:space="preserve">Sir </w:t>
      </w:r>
      <w:r w:rsidRPr="00D969FB">
        <w:rPr>
          <w:b/>
          <w:color w:val="000000" w:themeColor="text1"/>
          <w:sz w:val="28"/>
          <w:szCs w:val="28"/>
        </w:rPr>
        <w:t>Tom Jones throughout U.K., Europe and North America</w:t>
      </w:r>
    </w:p>
    <w:bookmarkEnd w:id="0"/>
    <w:p w14:paraId="05882D6F" w14:textId="0A555A15" w:rsidR="00C900AC" w:rsidRPr="00D969FB" w:rsidRDefault="00C900AC">
      <w:pPr>
        <w:rPr>
          <w:color w:val="000000" w:themeColor="text1"/>
        </w:rPr>
      </w:pPr>
    </w:p>
    <w:p w14:paraId="5A5C48BF" w14:textId="38C21312" w:rsidR="00761398" w:rsidRPr="00D969FB" w:rsidRDefault="00315931" w:rsidP="00761398">
      <w:pPr>
        <w:spacing w:line="336" w:lineRule="auto"/>
        <w:jc w:val="center"/>
        <w:rPr>
          <w:i/>
          <w:color w:val="000000" w:themeColor="text1"/>
        </w:rPr>
      </w:pPr>
      <w:r w:rsidRPr="00D969FB">
        <w:rPr>
          <w:i/>
          <w:color w:val="000000" w:themeColor="text1"/>
        </w:rPr>
        <w:t xml:space="preserve">FOH Engineer Gavin Tempany </w:t>
      </w:r>
      <w:r w:rsidR="00A5248C" w:rsidRPr="00D969FB">
        <w:rPr>
          <w:i/>
          <w:color w:val="000000" w:themeColor="text1"/>
        </w:rPr>
        <w:t xml:space="preserve">says </w:t>
      </w:r>
      <w:r w:rsidR="00012335" w:rsidRPr="00D969FB">
        <w:rPr>
          <w:i/>
          <w:color w:val="000000" w:themeColor="text1"/>
        </w:rPr>
        <w:t xml:space="preserve">the </w:t>
      </w:r>
      <w:r w:rsidR="00A5248C" w:rsidRPr="00D969FB">
        <w:rPr>
          <w:i/>
          <w:color w:val="000000" w:themeColor="text1"/>
        </w:rPr>
        <w:t xml:space="preserve">transient response of preamps is 'unbelievably fast', and mix bus is 'deeper, wider and more detailed than </w:t>
      </w:r>
      <w:r w:rsidR="0063608F" w:rsidRPr="00D969FB">
        <w:rPr>
          <w:i/>
          <w:color w:val="000000" w:themeColor="text1"/>
        </w:rPr>
        <w:t>any other</w:t>
      </w:r>
      <w:r w:rsidR="00A5248C" w:rsidRPr="00D969FB">
        <w:rPr>
          <w:i/>
          <w:color w:val="000000" w:themeColor="text1"/>
        </w:rPr>
        <w:t xml:space="preserve"> console'</w:t>
      </w:r>
    </w:p>
    <w:p w14:paraId="337B2EA3" w14:textId="77777777" w:rsidR="00195E5E" w:rsidRPr="00D969FB" w:rsidRDefault="00195E5E" w:rsidP="00761398">
      <w:pPr>
        <w:spacing w:line="336" w:lineRule="auto"/>
        <w:jc w:val="center"/>
        <w:rPr>
          <w:i/>
          <w:color w:val="000000" w:themeColor="text1"/>
        </w:rPr>
      </w:pPr>
    </w:p>
    <w:p w14:paraId="7633E421" w14:textId="08D830BB" w:rsidR="009A3539" w:rsidRPr="00D969FB" w:rsidRDefault="004012D4" w:rsidP="4D611145">
      <w:pPr>
        <w:pBdr>
          <w:top w:val="nil"/>
          <w:left w:val="nil"/>
          <w:bottom w:val="nil"/>
          <w:right w:val="nil"/>
          <w:between w:val="nil"/>
        </w:pBdr>
        <w:spacing w:line="276" w:lineRule="auto"/>
        <w:rPr>
          <w:b/>
          <w:bCs/>
          <w:color w:val="000000" w:themeColor="text1"/>
        </w:rPr>
      </w:pPr>
      <w:r w:rsidRPr="00D969FB">
        <w:rPr>
          <w:b/>
          <w:bCs/>
          <w:color w:val="000000" w:themeColor="text1"/>
        </w:rPr>
        <w:t xml:space="preserve">Oxford, UK, </w:t>
      </w:r>
      <w:r w:rsidR="00F2119A">
        <w:rPr>
          <w:b/>
          <w:bCs/>
          <w:color w:val="000000" w:themeColor="text1"/>
        </w:rPr>
        <w:t>March 11</w:t>
      </w:r>
      <w:r w:rsidRPr="00D969FB">
        <w:rPr>
          <w:b/>
          <w:bCs/>
          <w:color w:val="000000" w:themeColor="text1"/>
        </w:rPr>
        <w:t>, 202</w:t>
      </w:r>
      <w:r w:rsidR="007603A4" w:rsidRPr="00D969FB">
        <w:rPr>
          <w:b/>
          <w:bCs/>
          <w:color w:val="000000" w:themeColor="text1"/>
        </w:rPr>
        <w:t>5</w:t>
      </w:r>
      <w:r w:rsidRPr="00D969FB">
        <w:rPr>
          <w:b/>
          <w:bCs/>
          <w:color w:val="000000" w:themeColor="text1"/>
        </w:rPr>
        <w:t xml:space="preserve"> — Sixty years into his career </w:t>
      </w:r>
      <w:r w:rsidR="003C127F" w:rsidRPr="00D969FB">
        <w:rPr>
          <w:b/>
          <w:bCs/>
          <w:color w:val="000000" w:themeColor="text1"/>
        </w:rPr>
        <w:t xml:space="preserve">Sir </w:t>
      </w:r>
      <w:r w:rsidRPr="00D969FB">
        <w:rPr>
          <w:b/>
          <w:bCs/>
          <w:color w:val="000000" w:themeColor="text1"/>
        </w:rPr>
        <w:t xml:space="preserve">Tom Jones is still going strong, recently wrapping a 74-show tour of the U.K., Europe and North America, </w:t>
      </w:r>
      <w:r w:rsidR="4E6F1A67" w:rsidRPr="00D969FB">
        <w:rPr>
          <w:b/>
          <w:bCs/>
          <w:color w:val="000000" w:themeColor="text1"/>
        </w:rPr>
        <w:t xml:space="preserve">covering </w:t>
      </w:r>
      <w:r w:rsidRPr="00D969FB">
        <w:rPr>
          <w:b/>
          <w:bCs/>
          <w:color w:val="000000" w:themeColor="text1"/>
        </w:rPr>
        <w:t xml:space="preserve">24 countries in all. The Ages &amp; Stages Tour, showcasing </w:t>
      </w:r>
      <w:r w:rsidR="00F8758D" w:rsidRPr="00A10F34">
        <w:rPr>
          <w:b/>
          <w:bCs/>
          <w:color w:val="000000" w:themeColor="text1"/>
        </w:rPr>
        <w:t xml:space="preserve">an exciting and varied selection of Sir Tom’s repertoire throughout his outstanding 60-year career, </w:t>
      </w:r>
      <w:r w:rsidRPr="00D969FB">
        <w:rPr>
          <w:b/>
          <w:bCs/>
          <w:color w:val="000000" w:themeColor="text1"/>
        </w:rPr>
        <w:t>featured a</w:t>
      </w:r>
      <w:r w:rsidR="00C97C1A" w:rsidRPr="00D969FB">
        <w:rPr>
          <w:b/>
          <w:bCs/>
          <w:color w:val="000000" w:themeColor="text1"/>
        </w:rPr>
        <w:t>n</w:t>
      </w:r>
      <w:r w:rsidRPr="00D969FB">
        <w:rPr>
          <w:b/>
          <w:bCs/>
          <w:color w:val="000000" w:themeColor="text1"/>
        </w:rPr>
        <w:t xml:space="preserve"> </w:t>
      </w:r>
      <w:r w:rsidR="0062511E" w:rsidRPr="00D969FB">
        <w:rPr>
          <w:b/>
          <w:bCs/>
          <w:color w:val="000000" w:themeColor="text1"/>
        </w:rPr>
        <w:t>SSL</w:t>
      </w:r>
      <w:r w:rsidRPr="00D969FB">
        <w:rPr>
          <w:b/>
          <w:bCs/>
          <w:color w:val="000000" w:themeColor="text1"/>
        </w:rPr>
        <w:t xml:space="preserve"> Live L550 Plus at front-of-house, as well as a Live L100 Plus on a B rig for some tight turnarounds on the European leg of the tour. </w:t>
      </w:r>
    </w:p>
    <w:p w14:paraId="1BEC9B29" w14:textId="77777777" w:rsidR="004012D4" w:rsidRPr="00D969FB" w:rsidRDefault="004012D4" w:rsidP="004012D4">
      <w:pPr>
        <w:pBdr>
          <w:top w:val="nil"/>
          <w:left w:val="nil"/>
          <w:bottom w:val="nil"/>
          <w:right w:val="nil"/>
          <w:between w:val="nil"/>
        </w:pBdr>
        <w:spacing w:line="276" w:lineRule="auto"/>
        <w:rPr>
          <w:color w:val="000000" w:themeColor="text1"/>
        </w:rPr>
      </w:pPr>
      <w:bookmarkStart w:id="1" w:name="_Hlk99549893"/>
      <w:r w:rsidRPr="00D969FB">
        <w:rPr>
          <w:color w:val="000000" w:themeColor="text1"/>
        </w:rPr>
        <w:t> </w:t>
      </w:r>
    </w:p>
    <w:p w14:paraId="5F093ED2" w14:textId="1FE50271" w:rsidR="004012D4" w:rsidRPr="00D969FB" w:rsidRDefault="23BE8807" w:rsidP="4D611145">
      <w:pPr>
        <w:pBdr>
          <w:top w:val="nil"/>
          <w:left w:val="nil"/>
          <w:bottom w:val="nil"/>
          <w:right w:val="nil"/>
          <w:between w:val="nil"/>
        </w:pBdr>
        <w:spacing w:line="276" w:lineRule="auto"/>
        <w:rPr>
          <w:color w:val="000000" w:themeColor="text1"/>
        </w:rPr>
      </w:pPr>
      <w:r w:rsidRPr="00D969FB">
        <w:rPr>
          <w:color w:val="000000" w:themeColor="text1"/>
        </w:rPr>
        <w:t xml:space="preserve">Gavin Tempany has been FOH mixer on the Ages &amp; Stages Tour since December 2023. As he puts it, he has been “on both ends of the multicore” during a career that has seen him mix either monitors or front-of-house for artists such as Tame Impala, Genesis, Mark Knopfler, Kylie Minogue, Hans Zimmer and David Gilmour. Speaking during the European leg, he explains, “With the routing of this tour we have to have two sets of equipment. </w:t>
      </w:r>
      <w:r w:rsidR="27F60F55" w:rsidRPr="00D969FB">
        <w:rPr>
          <w:color w:val="000000" w:themeColor="text1"/>
        </w:rPr>
        <w:t xml:space="preserve"> On the A rig, I have an L550 Plus, which offers 38 faders as standard. On the B rig, I’m using an L100 Plus with an external Fader Tile, providing a total of 26 faders</w:t>
      </w:r>
      <w:r w:rsidR="35543EED" w:rsidRPr="00D969FB">
        <w:rPr>
          <w:color w:val="000000" w:themeColor="text1"/>
        </w:rPr>
        <w:t xml:space="preserve"> — </w:t>
      </w:r>
      <w:r w:rsidR="27F60F55" w:rsidRPr="00D969FB">
        <w:rPr>
          <w:color w:val="000000" w:themeColor="text1"/>
        </w:rPr>
        <w:t>14 on the console itself and 12 more with the remote Fader Tile.</w:t>
      </w:r>
    </w:p>
    <w:p w14:paraId="00BBF0B5"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w:t>
      </w:r>
    </w:p>
    <w:p w14:paraId="68744B9A" w14:textId="4454E4A8" w:rsidR="00D05DD3" w:rsidRPr="00D969FB" w:rsidRDefault="00D05DD3" w:rsidP="004012D4">
      <w:pPr>
        <w:pBdr>
          <w:top w:val="nil"/>
          <w:left w:val="nil"/>
          <w:bottom w:val="nil"/>
          <w:right w:val="nil"/>
          <w:between w:val="nil"/>
        </w:pBdr>
        <w:spacing w:line="276" w:lineRule="auto"/>
        <w:rPr>
          <w:b/>
          <w:bCs/>
          <w:color w:val="000000" w:themeColor="text1"/>
        </w:rPr>
      </w:pPr>
      <w:r w:rsidRPr="00D969FB">
        <w:rPr>
          <w:b/>
          <w:bCs/>
          <w:color w:val="000000" w:themeColor="text1"/>
        </w:rPr>
        <w:t>Ease of showfile</w:t>
      </w:r>
      <w:r w:rsidR="00724F2C" w:rsidRPr="00D969FB">
        <w:rPr>
          <w:b/>
          <w:bCs/>
          <w:color w:val="000000" w:themeColor="text1"/>
        </w:rPr>
        <w:t xml:space="preserve"> usage, superior sonics</w:t>
      </w:r>
    </w:p>
    <w:p w14:paraId="450E113E"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One significant benefit of working with SSL’s Live console system is the ease with which a showfile can be loaded into console models of different physical configurations, such as between the L550 Plus and the L100 Plus, Tempany says. “You don't need any conversion software to make it work. If you don't have enough DSP or channels available, then the board goes into compatibility mode. When you're on a smaller console, you can choose which channels are active. The next time you take that showfile to a bigger console, the other channels just reappear.”</w:t>
      </w:r>
    </w:p>
    <w:p w14:paraId="47B847EC"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w:t>
      </w:r>
    </w:p>
    <w:p w14:paraId="03AC0A38" w14:textId="5BDC6955"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xml:space="preserve">Tempany can recall the first time he heard an SSL Live desk. “We had them at Brit Row very early on, in 2013 or 2014. The transient response of the preamps is unbelievably fast, which gives you more of what it's like to hear an instrument live. That's the first thing. I also feel that </w:t>
      </w:r>
      <w:r w:rsidRPr="00D969FB">
        <w:rPr>
          <w:color w:val="000000" w:themeColor="text1"/>
        </w:rPr>
        <w:lastRenderedPageBreak/>
        <w:t>the mix buss</w:t>
      </w:r>
      <w:r w:rsidR="00C2313A" w:rsidRPr="00D969FB">
        <w:rPr>
          <w:color w:val="000000" w:themeColor="text1"/>
        </w:rPr>
        <w:t xml:space="preserve">, at 64 bit floating point, </w:t>
      </w:r>
      <w:r w:rsidRPr="00D969FB">
        <w:rPr>
          <w:color w:val="000000" w:themeColor="text1"/>
        </w:rPr>
        <w:t xml:space="preserve">is deeper, wider and more detailed than competitors’ consoles.” </w:t>
      </w:r>
    </w:p>
    <w:p w14:paraId="7A10C5E1"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w:t>
      </w:r>
    </w:p>
    <w:p w14:paraId="70844A23" w14:textId="14EECA04" w:rsidR="004012D4" w:rsidRPr="00D969FB" w:rsidRDefault="599A3FE6" w:rsidP="4D611145">
      <w:pPr>
        <w:pBdr>
          <w:top w:val="nil"/>
          <w:left w:val="nil"/>
          <w:bottom w:val="nil"/>
          <w:right w:val="nil"/>
          <w:between w:val="nil"/>
        </w:pBdr>
        <w:spacing w:line="276" w:lineRule="auto"/>
        <w:rPr>
          <w:color w:val="000000" w:themeColor="text1"/>
        </w:rPr>
      </w:pPr>
      <w:r w:rsidRPr="00D969FB">
        <w:rPr>
          <w:b/>
          <w:bCs/>
          <w:color w:val="000000" w:themeColor="text1"/>
        </w:rPr>
        <w:t>Mixes that are clear, wider and deeper</w:t>
      </w:r>
      <w:r w:rsidR="00AF0C65" w:rsidRPr="00D969FB">
        <w:rPr>
          <w:color w:val="000000" w:themeColor="text1"/>
        </w:rPr>
        <w:br/>
      </w:r>
      <w:r w:rsidR="4D3085FE" w:rsidRPr="00D969FB">
        <w:rPr>
          <w:color w:val="000000" w:themeColor="text1"/>
        </w:rPr>
        <w:t>When he programmed the SSL Live showfile at the warehouse, Tempany worked with a multitrack from an earlier leg of the tour that was recorded through the previous console.</w:t>
      </w:r>
      <w:r w:rsidR="23BE8807" w:rsidRPr="00D969FB">
        <w:rPr>
          <w:color w:val="000000" w:themeColor="text1"/>
        </w:rPr>
        <w:t xml:space="preserve"> “I could listen to my mix and with one button I could flick over to the recorded </w:t>
      </w:r>
      <w:r w:rsidR="00C2313A" w:rsidRPr="00D969FB">
        <w:rPr>
          <w:color w:val="000000" w:themeColor="text1"/>
        </w:rPr>
        <w:t>mix</w:t>
      </w:r>
      <w:r w:rsidR="23BE8807" w:rsidRPr="00D969FB">
        <w:rPr>
          <w:color w:val="000000" w:themeColor="text1"/>
        </w:rPr>
        <w:t xml:space="preserve">, and the difference was staggering.  </w:t>
      </w:r>
      <w:r w:rsidR="00C2313A" w:rsidRPr="00D969FB">
        <w:rPr>
          <w:color w:val="000000" w:themeColor="text1"/>
        </w:rPr>
        <w:t xml:space="preserve">The SSL </w:t>
      </w:r>
      <w:r w:rsidR="23BE8807" w:rsidRPr="00D969FB">
        <w:rPr>
          <w:color w:val="000000" w:themeColor="text1"/>
        </w:rPr>
        <w:t xml:space="preserve">mix was clearer, wider and deeper,” he reports. </w:t>
      </w:r>
    </w:p>
    <w:p w14:paraId="1E1D153B"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w:t>
      </w:r>
    </w:p>
    <w:p w14:paraId="5CC43D4B" w14:textId="154463FC" w:rsidR="004012D4" w:rsidRPr="00D969FB" w:rsidRDefault="23BE8807" w:rsidP="4D611145">
      <w:pPr>
        <w:pBdr>
          <w:top w:val="nil"/>
          <w:left w:val="nil"/>
          <w:bottom w:val="nil"/>
          <w:right w:val="nil"/>
          <w:between w:val="nil"/>
        </w:pBdr>
        <w:spacing w:line="276" w:lineRule="auto"/>
        <w:rPr>
          <w:color w:val="000000" w:themeColor="text1"/>
        </w:rPr>
      </w:pPr>
      <w:r w:rsidRPr="00D969FB">
        <w:rPr>
          <w:color w:val="000000" w:themeColor="text1"/>
        </w:rPr>
        <w:t xml:space="preserve">The only outboard effect on this tour is a Bricasti reverb, Tempany says. “Everything else is on the console. Whereas, on the </w:t>
      </w:r>
      <w:r w:rsidR="7E734DCB" w:rsidRPr="00D969FB">
        <w:rPr>
          <w:color w:val="000000" w:themeColor="text1"/>
        </w:rPr>
        <w:t>previous</w:t>
      </w:r>
      <w:r w:rsidRPr="00D969FB">
        <w:rPr>
          <w:color w:val="000000" w:themeColor="text1"/>
        </w:rPr>
        <w:t xml:space="preserve"> console, I had to have a Waves rig. I always try and have as little stuff hanging off the console as possible.</w:t>
      </w:r>
      <w:r w:rsidR="76FAE402" w:rsidRPr="00D969FB">
        <w:rPr>
          <w:color w:val="000000" w:themeColor="text1"/>
        </w:rPr>
        <w:t xml:space="preserve">" </w:t>
      </w:r>
      <w:r w:rsidRPr="00D969FB">
        <w:rPr>
          <w:color w:val="000000" w:themeColor="text1"/>
        </w:rPr>
        <w:t>As for other onboard effects, he says, “I'm using the Blitzer, which is like a Distressor, a couple of plate reverbs and a chamber reverb</w:t>
      </w:r>
      <w:r w:rsidR="15586B00" w:rsidRPr="00D969FB">
        <w:rPr>
          <w:color w:val="000000" w:themeColor="text1"/>
        </w:rPr>
        <w:t>.</w:t>
      </w:r>
      <w:r w:rsidR="49CF930A" w:rsidRPr="00D969FB">
        <w:rPr>
          <w:color w:val="000000" w:themeColor="text1"/>
        </w:rPr>
        <w:t>”</w:t>
      </w:r>
    </w:p>
    <w:p w14:paraId="6F703D4F"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w:t>
      </w:r>
    </w:p>
    <w:p w14:paraId="3FED0273" w14:textId="7CCA1672"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As for processing, he continues, “I don't use any compression on the mix bus. But I do use just a tiny bit of dynamic EQ, just a bit of 3k</w:t>
      </w:r>
      <w:r w:rsidR="001705E7" w:rsidRPr="00D969FB">
        <w:rPr>
          <w:color w:val="000000" w:themeColor="text1"/>
        </w:rPr>
        <w:t xml:space="preserve"> </w:t>
      </w:r>
      <w:r w:rsidRPr="00D969FB">
        <w:rPr>
          <w:color w:val="000000" w:themeColor="text1"/>
        </w:rPr>
        <w:t xml:space="preserve">(Hz) and a bit of 800 (Hz). When </w:t>
      </w:r>
      <w:r w:rsidR="00C2313A" w:rsidRPr="00D969FB">
        <w:rPr>
          <w:color w:val="000000" w:themeColor="text1"/>
        </w:rPr>
        <w:t xml:space="preserve">a mix </w:t>
      </w:r>
      <w:r w:rsidRPr="00D969FB">
        <w:rPr>
          <w:color w:val="000000" w:themeColor="text1"/>
        </w:rPr>
        <w:t>get</w:t>
      </w:r>
      <w:r w:rsidR="00C2313A" w:rsidRPr="00D969FB">
        <w:rPr>
          <w:color w:val="000000" w:themeColor="text1"/>
        </w:rPr>
        <w:t>s</w:t>
      </w:r>
      <w:r w:rsidRPr="00D969FB">
        <w:rPr>
          <w:color w:val="000000" w:themeColor="text1"/>
        </w:rPr>
        <w:t xml:space="preserve"> loud, </w:t>
      </w:r>
      <w:r w:rsidR="00C2313A" w:rsidRPr="00D969FB">
        <w:rPr>
          <w:color w:val="000000" w:themeColor="text1"/>
        </w:rPr>
        <w:t xml:space="preserve">it </w:t>
      </w:r>
      <w:r w:rsidRPr="00D969FB">
        <w:rPr>
          <w:color w:val="000000" w:themeColor="text1"/>
        </w:rPr>
        <w:t xml:space="preserve">can get a bit shrill, so I like to have that and a little bit on </w:t>
      </w:r>
      <w:r w:rsidR="003C127F" w:rsidRPr="00D969FB">
        <w:rPr>
          <w:color w:val="000000" w:themeColor="text1"/>
        </w:rPr>
        <w:t xml:space="preserve">Sir </w:t>
      </w:r>
      <w:r w:rsidRPr="00D969FB">
        <w:rPr>
          <w:color w:val="000000" w:themeColor="text1"/>
        </w:rPr>
        <w:t>Tom’s</w:t>
      </w:r>
      <w:r w:rsidR="00C46BB3" w:rsidRPr="00D969FB">
        <w:rPr>
          <w:color w:val="000000" w:themeColor="text1"/>
        </w:rPr>
        <w:t xml:space="preserve"> iconic</w:t>
      </w:r>
      <w:r w:rsidRPr="00D969FB">
        <w:rPr>
          <w:color w:val="000000" w:themeColor="text1"/>
        </w:rPr>
        <w:t xml:space="preserve"> vocal. </w:t>
      </w:r>
      <w:r w:rsidR="00C2313A" w:rsidRPr="00D969FB">
        <w:rPr>
          <w:color w:val="000000" w:themeColor="text1"/>
        </w:rPr>
        <w:t>H</w:t>
      </w:r>
      <w:r w:rsidRPr="00D969FB">
        <w:rPr>
          <w:color w:val="000000" w:themeColor="text1"/>
        </w:rPr>
        <w:t>is mic technique is</w:t>
      </w:r>
      <w:r w:rsidR="00C2313A" w:rsidRPr="00D969FB">
        <w:rPr>
          <w:color w:val="000000" w:themeColor="text1"/>
        </w:rPr>
        <w:t xml:space="preserve"> </w:t>
      </w:r>
      <w:r w:rsidRPr="00D969FB">
        <w:rPr>
          <w:color w:val="000000" w:themeColor="text1"/>
        </w:rPr>
        <w:t>consistent night to night. I know what lines he sings loud so rather than compress it, I just do it manually. There is a compressor on it, but it's set at 2:1 and a threshold of -10 dB; it maybe comes on once in the show.”</w:t>
      </w:r>
    </w:p>
    <w:p w14:paraId="0283CE46"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w:t>
      </w:r>
    </w:p>
    <w:p w14:paraId="668E836A" w14:textId="60AA6550" w:rsidR="00AF0C65" w:rsidRPr="00D969FB" w:rsidRDefault="00AF0C65" w:rsidP="004012D4">
      <w:pPr>
        <w:pBdr>
          <w:top w:val="nil"/>
          <w:left w:val="nil"/>
          <w:bottom w:val="nil"/>
          <w:right w:val="nil"/>
          <w:between w:val="nil"/>
        </w:pBdr>
        <w:spacing w:line="276" w:lineRule="auto"/>
        <w:rPr>
          <w:b/>
          <w:bCs/>
          <w:color w:val="000000" w:themeColor="text1"/>
        </w:rPr>
      </w:pPr>
      <w:r w:rsidRPr="00D969FB">
        <w:rPr>
          <w:b/>
          <w:bCs/>
          <w:color w:val="000000" w:themeColor="text1"/>
        </w:rPr>
        <w:t>Programming mixes with VCAs</w:t>
      </w:r>
    </w:p>
    <w:p w14:paraId="158CF467"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xml:space="preserve">Like many engineers, Tempany mostly mixes using VCAs, programming 12 faders as VCA groups with another block of 12 faders for more granular control of individual channel sources. As he explains, he programs the band — which includes drums, bass, two guitarists with multiple electric and acoustic instruments, keyboards and tracks, where applicable — as well as Jones’ vocal effects into VCA groups and stores them at 0 dB. </w:t>
      </w:r>
    </w:p>
    <w:p w14:paraId="5B88C3E6"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w:t>
      </w:r>
    </w:p>
    <w:p w14:paraId="28D02D0A" w14:textId="2BF65584"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xml:space="preserve">“The unique thing is that the Live has a store scope. I have everything in the store scope except for those VCAs, so no matter what I do, they won't get stored in a weird position,” he elaborates. “Every time I go to a new scene, all the </w:t>
      </w:r>
      <w:r w:rsidR="00C2313A" w:rsidRPr="00D969FB">
        <w:rPr>
          <w:color w:val="000000" w:themeColor="text1"/>
        </w:rPr>
        <w:t xml:space="preserve">channel </w:t>
      </w:r>
      <w:r w:rsidRPr="00D969FB">
        <w:rPr>
          <w:color w:val="000000" w:themeColor="text1"/>
        </w:rPr>
        <w:t>faders have moved to their preset positions and the VCA is reset back to zero. That is one reason why I can get away with fewer faders, because my VCA</w:t>
      </w:r>
      <w:r w:rsidR="00C2313A" w:rsidRPr="00D969FB">
        <w:rPr>
          <w:color w:val="000000" w:themeColor="text1"/>
        </w:rPr>
        <w:t xml:space="preserve">’s </w:t>
      </w:r>
      <w:r w:rsidRPr="00D969FB">
        <w:rPr>
          <w:color w:val="000000" w:themeColor="text1"/>
        </w:rPr>
        <w:t>always reset.”</w:t>
      </w:r>
    </w:p>
    <w:p w14:paraId="555CB458"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w:t>
      </w:r>
    </w:p>
    <w:p w14:paraId="607F7A65" w14:textId="2E3FBB64" w:rsidR="004012D4" w:rsidRPr="00D969FB" w:rsidRDefault="23BE8807" w:rsidP="4D611145">
      <w:pPr>
        <w:pBdr>
          <w:top w:val="nil"/>
          <w:left w:val="nil"/>
          <w:bottom w:val="nil"/>
          <w:right w:val="nil"/>
          <w:between w:val="nil"/>
        </w:pBdr>
        <w:spacing w:line="276" w:lineRule="auto"/>
        <w:rPr>
          <w:color w:val="000000" w:themeColor="text1"/>
        </w:rPr>
      </w:pPr>
      <w:r w:rsidRPr="00D969FB">
        <w:rPr>
          <w:color w:val="000000" w:themeColor="text1"/>
        </w:rPr>
        <w:t xml:space="preserve">When Tempany moved to the SSL Live mid-tour earlier this year, he says, “I pulled up one of the template files — which I highly recommend everyone starting from, because they're really good </w:t>
      </w:r>
      <w:r w:rsidR="001705E7" w:rsidRPr="00D969FB">
        <w:rPr>
          <w:color w:val="000000" w:themeColor="text1"/>
        </w:rPr>
        <w:t>— and</w:t>
      </w:r>
      <w:r w:rsidR="761CF982" w:rsidRPr="00D969FB">
        <w:rPr>
          <w:color w:val="000000" w:themeColor="text1"/>
        </w:rPr>
        <w:t xml:space="preserve"> then transferred all the settings</w:t>
      </w:r>
      <w:r w:rsidR="00C2313A" w:rsidRPr="00D969FB">
        <w:rPr>
          <w:color w:val="000000" w:themeColor="text1"/>
        </w:rPr>
        <w:t xml:space="preserve"> of the channels and groups from the previous board. </w:t>
      </w:r>
      <w:r w:rsidR="761CF982" w:rsidRPr="00D969FB">
        <w:rPr>
          <w:color w:val="000000" w:themeColor="text1"/>
        </w:rPr>
        <w:t xml:space="preserve"> </w:t>
      </w:r>
      <w:r w:rsidRPr="00D969FB">
        <w:rPr>
          <w:color w:val="000000" w:themeColor="text1"/>
        </w:rPr>
        <w:t xml:space="preserve">Within that template show file there is the ability to submix using stems, and the effects are also set up using stems. Stems afford the ability to have another set of variable auxes that sit between the channels and the auxiliaries in the signal flow. They can feed anywhere onwards, but they </w:t>
      </w:r>
      <w:r w:rsidRPr="00D969FB">
        <w:rPr>
          <w:color w:val="000000" w:themeColor="text1"/>
        </w:rPr>
        <w:lastRenderedPageBreak/>
        <w:t xml:space="preserve">could also feed other stems. It lets you subgroup things to auxiliaries, that's the bonus. If you're doing monitors and you want to subgroup all of the drum kit to one stereo </w:t>
      </w:r>
      <w:r w:rsidR="00C2313A" w:rsidRPr="00D969FB">
        <w:rPr>
          <w:color w:val="000000" w:themeColor="text1"/>
        </w:rPr>
        <w:t xml:space="preserve">stem </w:t>
      </w:r>
      <w:r w:rsidRPr="00D969FB">
        <w:rPr>
          <w:color w:val="000000" w:themeColor="text1"/>
        </w:rPr>
        <w:t>group, you can. And everyone can have that group at a different level. I have a kick stem, a snare stem and an overall drum group stem, a band stem and a vocal stem.”</w:t>
      </w:r>
    </w:p>
    <w:p w14:paraId="15875A26"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w:t>
      </w:r>
    </w:p>
    <w:p w14:paraId="049A1509" w14:textId="77777777" w:rsidR="004012D4"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It might sound complicated to some, he says. “But I think there's a misconception about the SSL Live. People think that it's a difficult board to operate. What I will say is that it’s different — but it's not difficult.” In any case, it’s up to the operator to program the console appropriately for the show. “I find with rock and roll sometimes the way to keep things sounding good is to keep it quite simple,” Tempany says. “It's good to not overthink it.”</w:t>
      </w:r>
    </w:p>
    <w:p w14:paraId="5AB1D833" w14:textId="2625BAB6" w:rsidR="002043D1" w:rsidRPr="00D969FB" w:rsidRDefault="004012D4" w:rsidP="004012D4">
      <w:pPr>
        <w:pBdr>
          <w:top w:val="nil"/>
          <w:left w:val="nil"/>
          <w:bottom w:val="nil"/>
          <w:right w:val="nil"/>
          <w:between w:val="nil"/>
        </w:pBdr>
        <w:spacing w:line="276" w:lineRule="auto"/>
        <w:rPr>
          <w:color w:val="000000" w:themeColor="text1"/>
        </w:rPr>
      </w:pPr>
      <w:r w:rsidRPr="00D969FB">
        <w:rPr>
          <w:color w:val="000000" w:themeColor="text1"/>
        </w:rPr>
        <w:t> </w:t>
      </w:r>
    </w:p>
    <w:bookmarkEnd w:id="1"/>
    <w:p w14:paraId="73C000A1" w14:textId="77777777" w:rsidR="002043D1" w:rsidRPr="00D969FB" w:rsidRDefault="002043D1" w:rsidP="002043D1">
      <w:pPr>
        <w:pBdr>
          <w:top w:val="nil"/>
          <w:left w:val="nil"/>
          <w:bottom w:val="nil"/>
          <w:right w:val="nil"/>
          <w:between w:val="nil"/>
        </w:pBdr>
        <w:spacing w:line="276" w:lineRule="auto"/>
        <w:jc w:val="center"/>
        <w:rPr>
          <w:color w:val="000000" w:themeColor="text1"/>
        </w:rPr>
      </w:pPr>
    </w:p>
    <w:p w14:paraId="27E5141B" w14:textId="77777777" w:rsidR="002043D1" w:rsidRPr="00D969FB" w:rsidRDefault="002043D1" w:rsidP="002043D1">
      <w:pPr>
        <w:pBdr>
          <w:top w:val="nil"/>
          <w:left w:val="nil"/>
          <w:bottom w:val="nil"/>
          <w:right w:val="nil"/>
          <w:between w:val="nil"/>
        </w:pBdr>
        <w:spacing w:line="276" w:lineRule="auto"/>
        <w:jc w:val="both"/>
        <w:rPr>
          <w:i/>
          <w:color w:val="000000" w:themeColor="text1"/>
        </w:rPr>
      </w:pPr>
      <w:r w:rsidRPr="00D969FB">
        <w:rPr>
          <w:i/>
          <w:color w:val="000000" w:themeColor="text1"/>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Pr="00D969FB">
          <w:rPr>
            <w:rStyle w:val="Hyperlink"/>
            <w:i/>
            <w:color w:val="000000" w:themeColor="text1"/>
          </w:rPr>
          <w:t>www.solidstatelogic.com</w:t>
        </w:r>
      </w:hyperlink>
      <w:r w:rsidRPr="00D969FB">
        <w:rPr>
          <w:i/>
          <w:color w:val="000000" w:themeColor="text1"/>
        </w:rPr>
        <w:t>.</w:t>
      </w:r>
    </w:p>
    <w:p w14:paraId="1A410DC7" w14:textId="77777777" w:rsidR="002043D1" w:rsidRPr="00D969FB" w:rsidRDefault="002043D1" w:rsidP="002043D1">
      <w:pPr>
        <w:pBdr>
          <w:top w:val="nil"/>
          <w:left w:val="nil"/>
          <w:bottom w:val="nil"/>
          <w:right w:val="nil"/>
          <w:between w:val="nil"/>
        </w:pBdr>
        <w:spacing w:line="276" w:lineRule="auto"/>
        <w:jc w:val="both"/>
        <w:rPr>
          <w:i/>
          <w:color w:val="000000" w:themeColor="text1"/>
        </w:rPr>
      </w:pPr>
    </w:p>
    <w:p w14:paraId="4CBA4716" w14:textId="77777777" w:rsidR="002043D1" w:rsidRPr="00D969FB" w:rsidRDefault="002043D1" w:rsidP="002043D1">
      <w:pPr>
        <w:pBdr>
          <w:top w:val="nil"/>
          <w:left w:val="nil"/>
          <w:bottom w:val="nil"/>
          <w:right w:val="nil"/>
          <w:between w:val="nil"/>
        </w:pBdr>
        <w:spacing w:line="276" w:lineRule="auto"/>
        <w:jc w:val="both"/>
        <w:rPr>
          <w:i/>
          <w:color w:val="000000" w:themeColor="text1"/>
        </w:rPr>
      </w:pPr>
    </w:p>
    <w:p w14:paraId="2145EEE3" w14:textId="77777777" w:rsidR="002043D1" w:rsidRPr="00D969FB" w:rsidRDefault="002043D1" w:rsidP="002043D1">
      <w:pPr>
        <w:pBdr>
          <w:top w:val="nil"/>
          <w:left w:val="nil"/>
          <w:bottom w:val="nil"/>
          <w:right w:val="nil"/>
          <w:between w:val="nil"/>
        </w:pBdr>
        <w:spacing w:line="276" w:lineRule="auto"/>
        <w:jc w:val="both"/>
        <w:rPr>
          <w:color w:val="000000" w:themeColor="text1"/>
        </w:rPr>
      </w:pPr>
    </w:p>
    <w:p w14:paraId="12EA306B" w14:textId="77777777" w:rsidR="002043D1" w:rsidRPr="00D969FB" w:rsidRDefault="002043D1" w:rsidP="002043D1">
      <w:pPr>
        <w:pBdr>
          <w:top w:val="nil"/>
          <w:left w:val="nil"/>
          <w:bottom w:val="nil"/>
          <w:right w:val="nil"/>
          <w:between w:val="nil"/>
        </w:pBdr>
        <w:spacing w:line="276" w:lineRule="auto"/>
        <w:jc w:val="center"/>
        <w:rPr>
          <w:color w:val="000000" w:themeColor="text1"/>
        </w:rPr>
      </w:pPr>
      <w:r w:rsidRPr="00D969FB">
        <w:rPr>
          <w:color w:val="000000" w:themeColor="text1"/>
        </w:rPr>
        <w:t>###</w:t>
      </w:r>
    </w:p>
    <w:p w14:paraId="3D5023F5" w14:textId="77777777" w:rsidR="002043D1" w:rsidRPr="00D969FB" w:rsidRDefault="002043D1" w:rsidP="002043D1">
      <w:pPr>
        <w:pBdr>
          <w:top w:val="nil"/>
          <w:left w:val="nil"/>
          <w:bottom w:val="nil"/>
          <w:right w:val="nil"/>
          <w:between w:val="nil"/>
        </w:pBdr>
        <w:spacing w:line="276" w:lineRule="auto"/>
        <w:jc w:val="both"/>
        <w:rPr>
          <w:color w:val="000000" w:themeColor="text1"/>
        </w:rPr>
      </w:pPr>
      <w:r w:rsidRPr="00D969FB">
        <w:rPr>
          <w:color w:val="000000" w:themeColor="text1"/>
        </w:rPr>
        <w:t>For further information contact:</w:t>
      </w:r>
      <w:r w:rsidRPr="00D969FB">
        <w:rPr>
          <w:color w:val="000000" w:themeColor="text1"/>
        </w:rPr>
        <w:tab/>
      </w:r>
      <w:r w:rsidRPr="00D969FB">
        <w:rPr>
          <w:color w:val="000000" w:themeColor="text1"/>
        </w:rPr>
        <w:tab/>
      </w:r>
    </w:p>
    <w:p w14:paraId="4680327D" w14:textId="77777777" w:rsidR="002043D1" w:rsidRPr="00D969FB" w:rsidRDefault="002043D1" w:rsidP="002043D1">
      <w:pPr>
        <w:pBdr>
          <w:top w:val="nil"/>
          <w:left w:val="nil"/>
          <w:bottom w:val="nil"/>
          <w:right w:val="nil"/>
          <w:between w:val="nil"/>
        </w:pBdr>
        <w:spacing w:line="276" w:lineRule="auto"/>
        <w:jc w:val="both"/>
        <w:rPr>
          <w:b/>
          <w:color w:val="000000" w:themeColor="text1"/>
        </w:rPr>
      </w:pPr>
      <w:r w:rsidRPr="00D969FB">
        <w:rPr>
          <w:b/>
          <w:color w:val="000000" w:themeColor="text1"/>
        </w:rPr>
        <w:t>Jeff Touzeau</w:t>
      </w:r>
    </w:p>
    <w:p w14:paraId="3F1DC000" w14:textId="77777777" w:rsidR="002043D1" w:rsidRPr="00D969FB" w:rsidRDefault="002043D1" w:rsidP="002043D1">
      <w:pPr>
        <w:pBdr>
          <w:top w:val="nil"/>
          <w:left w:val="nil"/>
          <w:bottom w:val="nil"/>
          <w:right w:val="nil"/>
          <w:between w:val="nil"/>
        </w:pBdr>
        <w:spacing w:line="276" w:lineRule="auto"/>
        <w:jc w:val="both"/>
        <w:rPr>
          <w:color w:val="000000" w:themeColor="text1"/>
        </w:rPr>
      </w:pPr>
      <w:r w:rsidRPr="00D969FB">
        <w:rPr>
          <w:color w:val="000000" w:themeColor="text1"/>
        </w:rPr>
        <w:t>+1 (914) 602-2913</w:t>
      </w:r>
      <w:r w:rsidRPr="00D969FB">
        <w:rPr>
          <w:color w:val="000000" w:themeColor="text1"/>
        </w:rPr>
        <w:tab/>
      </w:r>
      <w:r w:rsidRPr="00D969FB">
        <w:rPr>
          <w:color w:val="000000" w:themeColor="text1"/>
        </w:rPr>
        <w:tab/>
      </w:r>
      <w:r w:rsidRPr="00D969FB">
        <w:rPr>
          <w:color w:val="000000" w:themeColor="text1"/>
        </w:rPr>
        <w:tab/>
      </w:r>
    </w:p>
    <w:p w14:paraId="735B8AA0" w14:textId="77777777" w:rsidR="002043D1" w:rsidRPr="00D969FB" w:rsidRDefault="002043D1" w:rsidP="002043D1">
      <w:pPr>
        <w:pBdr>
          <w:top w:val="nil"/>
          <w:left w:val="nil"/>
          <w:bottom w:val="nil"/>
          <w:right w:val="nil"/>
          <w:between w:val="nil"/>
        </w:pBdr>
        <w:spacing w:line="276" w:lineRule="auto"/>
        <w:rPr>
          <w:color w:val="000000" w:themeColor="text1"/>
        </w:rPr>
      </w:pPr>
      <w:r w:rsidRPr="00D969FB">
        <w:rPr>
          <w:color w:val="000000" w:themeColor="text1"/>
        </w:rPr>
        <w:t>jeff@hummingbirdmedia.com</w:t>
      </w:r>
    </w:p>
    <w:p w14:paraId="19E21908" w14:textId="77777777" w:rsidR="002043D1" w:rsidRPr="00D969FB" w:rsidRDefault="002043D1" w:rsidP="002043D1">
      <w:pPr>
        <w:pBdr>
          <w:top w:val="nil"/>
          <w:left w:val="nil"/>
          <w:bottom w:val="nil"/>
          <w:right w:val="nil"/>
          <w:between w:val="nil"/>
        </w:pBdr>
        <w:spacing w:line="276" w:lineRule="auto"/>
        <w:rPr>
          <w:color w:val="000000" w:themeColor="text1"/>
        </w:rPr>
      </w:pPr>
    </w:p>
    <w:p w14:paraId="11E719F5" w14:textId="77777777" w:rsidR="002043D1" w:rsidRPr="00D969FB" w:rsidRDefault="002043D1" w:rsidP="002043D1">
      <w:pPr>
        <w:pBdr>
          <w:top w:val="nil"/>
          <w:left w:val="nil"/>
          <w:bottom w:val="nil"/>
          <w:right w:val="nil"/>
          <w:between w:val="nil"/>
        </w:pBdr>
        <w:spacing w:line="276" w:lineRule="auto"/>
        <w:rPr>
          <w:color w:val="000000" w:themeColor="text1"/>
        </w:rPr>
      </w:pPr>
    </w:p>
    <w:p w14:paraId="69DB7B82" w14:textId="77777777" w:rsidR="002043D1" w:rsidRPr="00D969FB" w:rsidRDefault="002043D1" w:rsidP="002043D1">
      <w:pPr>
        <w:pBdr>
          <w:top w:val="nil"/>
          <w:left w:val="nil"/>
          <w:bottom w:val="nil"/>
          <w:right w:val="nil"/>
          <w:between w:val="nil"/>
        </w:pBdr>
        <w:spacing w:line="276" w:lineRule="auto"/>
        <w:jc w:val="both"/>
        <w:rPr>
          <w:b/>
          <w:color w:val="000000" w:themeColor="text1"/>
        </w:rPr>
      </w:pPr>
      <w:r w:rsidRPr="00D969FB">
        <w:rPr>
          <w:b/>
          <w:color w:val="000000" w:themeColor="text1"/>
        </w:rPr>
        <w:t>Ross Gilbert</w:t>
      </w:r>
    </w:p>
    <w:p w14:paraId="241E0A36" w14:textId="77777777" w:rsidR="002043D1" w:rsidRPr="00D969FB" w:rsidRDefault="002043D1" w:rsidP="002043D1">
      <w:pPr>
        <w:pBdr>
          <w:top w:val="nil"/>
          <w:left w:val="nil"/>
          <w:bottom w:val="nil"/>
          <w:right w:val="nil"/>
          <w:between w:val="nil"/>
        </w:pBdr>
        <w:spacing w:line="276" w:lineRule="auto"/>
        <w:jc w:val="both"/>
        <w:rPr>
          <w:color w:val="000000" w:themeColor="text1"/>
        </w:rPr>
      </w:pPr>
      <w:r w:rsidRPr="00D969FB">
        <w:rPr>
          <w:color w:val="000000" w:themeColor="text1"/>
        </w:rPr>
        <w:t>+44 (0) 1865 842300</w:t>
      </w:r>
      <w:r w:rsidRPr="00D969FB">
        <w:rPr>
          <w:color w:val="000000" w:themeColor="text1"/>
        </w:rPr>
        <w:tab/>
      </w:r>
      <w:r w:rsidRPr="00D969FB">
        <w:rPr>
          <w:color w:val="000000" w:themeColor="text1"/>
        </w:rPr>
        <w:tab/>
      </w:r>
      <w:r w:rsidRPr="00D969FB">
        <w:rPr>
          <w:color w:val="000000" w:themeColor="text1"/>
        </w:rPr>
        <w:tab/>
      </w:r>
      <w:r w:rsidRPr="00D969FB">
        <w:rPr>
          <w:color w:val="000000" w:themeColor="text1"/>
        </w:rPr>
        <w:tab/>
      </w:r>
    </w:p>
    <w:p w14:paraId="2F7A873F" w14:textId="77777777" w:rsidR="002043D1" w:rsidRPr="00D969FB" w:rsidRDefault="002043D1" w:rsidP="002043D1">
      <w:pPr>
        <w:pBdr>
          <w:top w:val="nil"/>
          <w:left w:val="nil"/>
          <w:bottom w:val="nil"/>
          <w:right w:val="nil"/>
          <w:between w:val="nil"/>
        </w:pBdr>
        <w:spacing w:line="276" w:lineRule="auto"/>
        <w:rPr>
          <w:color w:val="000000" w:themeColor="text1"/>
        </w:rPr>
      </w:pPr>
      <w:r w:rsidRPr="00D969FB">
        <w:rPr>
          <w:color w:val="000000" w:themeColor="text1"/>
        </w:rPr>
        <w:t>rossg@solidstatelogic.com</w:t>
      </w:r>
    </w:p>
    <w:p w14:paraId="0AA33642" w14:textId="77777777" w:rsidR="002043D1" w:rsidRPr="00D969FB" w:rsidRDefault="002043D1" w:rsidP="002043D1">
      <w:pPr>
        <w:pBdr>
          <w:top w:val="nil"/>
          <w:left w:val="nil"/>
          <w:bottom w:val="nil"/>
          <w:right w:val="nil"/>
          <w:between w:val="nil"/>
        </w:pBdr>
        <w:spacing w:line="276" w:lineRule="auto"/>
        <w:rPr>
          <w:color w:val="000000" w:themeColor="text1"/>
        </w:rPr>
      </w:pPr>
    </w:p>
    <w:p w14:paraId="2BFA1EBA" w14:textId="77777777" w:rsidR="002043D1" w:rsidRPr="00D969FB" w:rsidRDefault="002043D1" w:rsidP="00915BBD">
      <w:pPr>
        <w:pBdr>
          <w:top w:val="nil"/>
          <w:left w:val="nil"/>
          <w:bottom w:val="nil"/>
          <w:right w:val="nil"/>
          <w:between w:val="nil"/>
        </w:pBdr>
        <w:spacing w:line="276" w:lineRule="auto"/>
        <w:rPr>
          <w:color w:val="000000" w:themeColor="text1"/>
        </w:rPr>
      </w:pPr>
    </w:p>
    <w:p w14:paraId="1F5B44B2" w14:textId="254132DC" w:rsidR="00761398" w:rsidRPr="00D969FB" w:rsidRDefault="00761398" w:rsidP="00761398">
      <w:pPr>
        <w:spacing w:line="336" w:lineRule="auto"/>
        <w:jc w:val="center"/>
        <w:rPr>
          <w:i/>
          <w:color w:val="000000" w:themeColor="text1"/>
        </w:rPr>
      </w:pPr>
    </w:p>
    <w:p w14:paraId="076D9A78" w14:textId="77777777" w:rsidR="00761398" w:rsidRPr="00D969FB" w:rsidRDefault="00761398">
      <w:pPr>
        <w:rPr>
          <w:color w:val="000000" w:themeColor="text1"/>
        </w:rPr>
      </w:pPr>
    </w:p>
    <w:sectPr w:rsidR="00761398" w:rsidRPr="00D969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F4285" w14:textId="77777777" w:rsidR="00106CC5" w:rsidRDefault="00106CC5" w:rsidP="00092FAF">
      <w:r>
        <w:separator/>
      </w:r>
    </w:p>
  </w:endnote>
  <w:endnote w:type="continuationSeparator" w:id="0">
    <w:p w14:paraId="7B7E9D40" w14:textId="77777777" w:rsidR="00106CC5" w:rsidRDefault="00106CC5" w:rsidP="00092FAF">
      <w:r>
        <w:continuationSeparator/>
      </w:r>
    </w:p>
  </w:endnote>
  <w:endnote w:type="continuationNotice" w:id="1">
    <w:p w14:paraId="6079AF07" w14:textId="77777777" w:rsidR="00106CC5" w:rsidRDefault="00106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346A6" w14:textId="77777777" w:rsidR="00106CC5" w:rsidRDefault="00106CC5" w:rsidP="00092FAF">
      <w:r>
        <w:separator/>
      </w:r>
    </w:p>
  </w:footnote>
  <w:footnote w:type="continuationSeparator" w:id="0">
    <w:p w14:paraId="78B539F3" w14:textId="77777777" w:rsidR="00106CC5" w:rsidRDefault="00106CC5" w:rsidP="00092FAF">
      <w:r>
        <w:continuationSeparator/>
      </w:r>
    </w:p>
  </w:footnote>
  <w:footnote w:type="continuationNotice" w:id="1">
    <w:p w14:paraId="670E6762" w14:textId="77777777" w:rsidR="00106CC5" w:rsidRDefault="00106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49EA"/>
    <w:multiLevelType w:val="hybridMultilevel"/>
    <w:tmpl w:val="CC18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50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8"/>
    <w:rsid w:val="000075AD"/>
    <w:rsid w:val="00011BB4"/>
    <w:rsid w:val="00012335"/>
    <w:rsid w:val="00015246"/>
    <w:rsid w:val="0002043E"/>
    <w:rsid w:val="00050ACB"/>
    <w:rsid w:val="00053D6E"/>
    <w:rsid w:val="00056059"/>
    <w:rsid w:val="00056A6A"/>
    <w:rsid w:val="00056E06"/>
    <w:rsid w:val="000659E5"/>
    <w:rsid w:val="000661E8"/>
    <w:rsid w:val="00067FEB"/>
    <w:rsid w:val="00073D42"/>
    <w:rsid w:val="00076439"/>
    <w:rsid w:val="00092FAF"/>
    <w:rsid w:val="00096487"/>
    <w:rsid w:val="000A3E81"/>
    <w:rsid w:val="000C0A70"/>
    <w:rsid w:val="000C6A0E"/>
    <w:rsid w:val="000D2435"/>
    <w:rsid w:val="000D3A78"/>
    <w:rsid w:val="000E07B2"/>
    <w:rsid w:val="000F2EB7"/>
    <w:rsid w:val="000F454F"/>
    <w:rsid w:val="000F7BB0"/>
    <w:rsid w:val="00106CC5"/>
    <w:rsid w:val="001241FC"/>
    <w:rsid w:val="00132CB2"/>
    <w:rsid w:val="0015183F"/>
    <w:rsid w:val="00162C83"/>
    <w:rsid w:val="001677FF"/>
    <w:rsid w:val="001705E7"/>
    <w:rsid w:val="00185544"/>
    <w:rsid w:val="001904A2"/>
    <w:rsid w:val="001941EA"/>
    <w:rsid w:val="00195E5E"/>
    <w:rsid w:val="00197315"/>
    <w:rsid w:val="001A0F52"/>
    <w:rsid w:val="001A4ED5"/>
    <w:rsid w:val="001A7D4A"/>
    <w:rsid w:val="001B6C32"/>
    <w:rsid w:val="001C3B28"/>
    <w:rsid w:val="001C5912"/>
    <w:rsid w:val="001C69F2"/>
    <w:rsid w:val="001D1334"/>
    <w:rsid w:val="001F1896"/>
    <w:rsid w:val="001F2EB8"/>
    <w:rsid w:val="001F3631"/>
    <w:rsid w:val="002020D7"/>
    <w:rsid w:val="002043D1"/>
    <w:rsid w:val="00204C1A"/>
    <w:rsid w:val="00205148"/>
    <w:rsid w:val="00206032"/>
    <w:rsid w:val="002116F3"/>
    <w:rsid w:val="0021344E"/>
    <w:rsid w:val="002154C3"/>
    <w:rsid w:val="00224AEE"/>
    <w:rsid w:val="00256E6C"/>
    <w:rsid w:val="00257C74"/>
    <w:rsid w:val="00260AA6"/>
    <w:rsid w:val="00282601"/>
    <w:rsid w:val="00294E20"/>
    <w:rsid w:val="002A55AB"/>
    <w:rsid w:val="002B53BC"/>
    <w:rsid w:val="002D29FE"/>
    <w:rsid w:val="002F43B1"/>
    <w:rsid w:val="002F4AD8"/>
    <w:rsid w:val="00315931"/>
    <w:rsid w:val="00315A72"/>
    <w:rsid w:val="00320EB8"/>
    <w:rsid w:val="0033387C"/>
    <w:rsid w:val="003347F0"/>
    <w:rsid w:val="00347BF7"/>
    <w:rsid w:val="003611CD"/>
    <w:rsid w:val="003614E3"/>
    <w:rsid w:val="00361EEF"/>
    <w:rsid w:val="00362455"/>
    <w:rsid w:val="00366836"/>
    <w:rsid w:val="003737FE"/>
    <w:rsid w:val="00377229"/>
    <w:rsid w:val="00385BED"/>
    <w:rsid w:val="00386688"/>
    <w:rsid w:val="0039238A"/>
    <w:rsid w:val="00395434"/>
    <w:rsid w:val="003A4282"/>
    <w:rsid w:val="003C127F"/>
    <w:rsid w:val="003D0681"/>
    <w:rsid w:val="003D3E0D"/>
    <w:rsid w:val="003E1E64"/>
    <w:rsid w:val="003E742A"/>
    <w:rsid w:val="003F0A29"/>
    <w:rsid w:val="003F0B77"/>
    <w:rsid w:val="004012D4"/>
    <w:rsid w:val="004053BB"/>
    <w:rsid w:val="0040698E"/>
    <w:rsid w:val="00410762"/>
    <w:rsid w:val="00425776"/>
    <w:rsid w:val="00426AD4"/>
    <w:rsid w:val="00431A2C"/>
    <w:rsid w:val="004335D1"/>
    <w:rsid w:val="00437348"/>
    <w:rsid w:val="0044429D"/>
    <w:rsid w:val="004679B6"/>
    <w:rsid w:val="00476A49"/>
    <w:rsid w:val="00477881"/>
    <w:rsid w:val="00481148"/>
    <w:rsid w:val="0048708F"/>
    <w:rsid w:val="00490667"/>
    <w:rsid w:val="00492DE8"/>
    <w:rsid w:val="00497676"/>
    <w:rsid w:val="004B5AB4"/>
    <w:rsid w:val="004C0D29"/>
    <w:rsid w:val="004F655C"/>
    <w:rsid w:val="00506E7E"/>
    <w:rsid w:val="00510F78"/>
    <w:rsid w:val="005142AA"/>
    <w:rsid w:val="00521AAA"/>
    <w:rsid w:val="00522788"/>
    <w:rsid w:val="00546E0F"/>
    <w:rsid w:val="00560EE1"/>
    <w:rsid w:val="00573181"/>
    <w:rsid w:val="00577774"/>
    <w:rsid w:val="0058365A"/>
    <w:rsid w:val="005C3D03"/>
    <w:rsid w:val="005E3C94"/>
    <w:rsid w:val="005E57BD"/>
    <w:rsid w:val="005E7A56"/>
    <w:rsid w:val="005F759C"/>
    <w:rsid w:val="0060470E"/>
    <w:rsid w:val="006074CC"/>
    <w:rsid w:val="006100CA"/>
    <w:rsid w:val="0061705B"/>
    <w:rsid w:val="0062511E"/>
    <w:rsid w:val="006335FD"/>
    <w:rsid w:val="00635230"/>
    <w:rsid w:val="0063608F"/>
    <w:rsid w:val="006429A3"/>
    <w:rsid w:val="0065348B"/>
    <w:rsid w:val="0065526F"/>
    <w:rsid w:val="00656B24"/>
    <w:rsid w:val="00661364"/>
    <w:rsid w:val="00661652"/>
    <w:rsid w:val="0066352E"/>
    <w:rsid w:val="0066724A"/>
    <w:rsid w:val="00667DF6"/>
    <w:rsid w:val="006735B4"/>
    <w:rsid w:val="00675DFA"/>
    <w:rsid w:val="00676B40"/>
    <w:rsid w:val="00676C01"/>
    <w:rsid w:val="00681248"/>
    <w:rsid w:val="006813EF"/>
    <w:rsid w:val="00682384"/>
    <w:rsid w:val="00693377"/>
    <w:rsid w:val="006947D2"/>
    <w:rsid w:val="00696C8A"/>
    <w:rsid w:val="006A4385"/>
    <w:rsid w:val="006A5384"/>
    <w:rsid w:val="006B6F75"/>
    <w:rsid w:val="006D6012"/>
    <w:rsid w:val="006E4F71"/>
    <w:rsid w:val="006F6AB2"/>
    <w:rsid w:val="006F7BFA"/>
    <w:rsid w:val="00701B8C"/>
    <w:rsid w:val="00724F2C"/>
    <w:rsid w:val="00724F5F"/>
    <w:rsid w:val="00731AAB"/>
    <w:rsid w:val="00742BBB"/>
    <w:rsid w:val="00750275"/>
    <w:rsid w:val="007603A4"/>
    <w:rsid w:val="00761398"/>
    <w:rsid w:val="00764528"/>
    <w:rsid w:val="00773B2E"/>
    <w:rsid w:val="007813F5"/>
    <w:rsid w:val="00781A6D"/>
    <w:rsid w:val="00784996"/>
    <w:rsid w:val="00791C9D"/>
    <w:rsid w:val="00793F18"/>
    <w:rsid w:val="00795CAE"/>
    <w:rsid w:val="007A347F"/>
    <w:rsid w:val="007B6470"/>
    <w:rsid w:val="007C3575"/>
    <w:rsid w:val="007C7853"/>
    <w:rsid w:val="007E0BBC"/>
    <w:rsid w:val="007E5616"/>
    <w:rsid w:val="007F77AB"/>
    <w:rsid w:val="008020E3"/>
    <w:rsid w:val="008069C0"/>
    <w:rsid w:val="008179DD"/>
    <w:rsid w:val="00832352"/>
    <w:rsid w:val="0083631B"/>
    <w:rsid w:val="00844E32"/>
    <w:rsid w:val="008516D4"/>
    <w:rsid w:val="00853B05"/>
    <w:rsid w:val="008570CF"/>
    <w:rsid w:val="008612FE"/>
    <w:rsid w:val="0087170E"/>
    <w:rsid w:val="00896904"/>
    <w:rsid w:val="008A00F4"/>
    <w:rsid w:val="008A3FBF"/>
    <w:rsid w:val="008A7D4A"/>
    <w:rsid w:val="008B745E"/>
    <w:rsid w:val="008C34DF"/>
    <w:rsid w:val="008D64EE"/>
    <w:rsid w:val="008E5E55"/>
    <w:rsid w:val="00911761"/>
    <w:rsid w:val="00915BBD"/>
    <w:rsid w:val="009201F3"/>
    <w:rsid w:val="009203A4"/>
    <w:rsid w:val="00930917"/>
    <w:rsid w:val="00942CF7"/>
    <w:rsid w:val="00950BFA"/>
    <w:rsid w:val="009716FB"/>
    <w:rsid w:val="00972E1E"/>
    <w:rsid w:val="009856D1"/>
    <w:rsid w:val="009949E5"/>
    <w:rsid w:val="009949E7"/>
    <w:rsid w:val="009A3539"/>
    <w:rsid w:val="009A4696"/>
    <w:rsid w:val="009A7544"/>
    <w:rsid w:val="009B4F13"/>
    <w:rsid w:val="009C5B6A"/>
    <w:rsid w:val="009C6383"/>
    <w:rsid w:val="009D6DB3"/>
    <w:rsid w:val="009E2BA7"/>
    <w:rsid w:val="009F1147"/>
    <w:rsid w:val="009F3190"/>
    <w:rsid w:val="009F5583"/>
    <w:rsid w:val="00A00F25"/>
    <w:rsid w:val="00A10F34"/>
    <w:rsid w:val="00A11BB6"/>
    <w:rsid w:val="00A411B1"/>
    <w:rsid w:val="00A51779"/>
    <w:rsid w:val="00A5248C"/>
    <w:rsid w:val="00A66D5E"/>
    <w:rsid w:val="00A67A86"/>
    <w:rsid w:val="00A71A4B"/>
    <w:rsid w:val="00A7700E"/>
    <w:rsid w:val="00AA1804"/>
    <w:rsid w:val="00AA1C21"/>
    <w:rsid w:val="00AB3951"/>
    <w:rsid w:val="00AC4CE4"/>
    <w:rsid w:val="00AE3012"/>
    <w:rsid w:val="00AE4F59"/>
    <w:rsid w:val="00AF0C65"/>
    <w:rsid w:val="00B0750A"/>
    <w:rsid w:val="00B32473"/>
    <w:rsid w:val="00B47899"/>
    <w:rsid w:val="00B47EF3"/>
    <w:rsid w:val="00B530F8"/>
    <w:rsid w:val="00B64DDE"/>
    <w:rsid w:val="00B67A77"/>
    <w:rsid w:val="00B74277"/>
    <w:rsid w:val="00B81330"/>
    <w:rsid w:val="00B9185C"/>
    <w:rsid w:val="00B933F7"/>
    <w:rsid w:val="00B965EE"/>
    <w:rsid w:val="00BA1BE8"/>
    <w:rsid w:val="00BD40C1"/>
    <w:rsid w:val="00BD4CDE"/>
    <w:rsid w:val="00BE1608"/>
    <w:rsid w:val="00BE187F"/>
    <w:rsid w:val="00BE1F55"/>
    <w:rsid w:val="00BF2D4D"/>
    <w:rsid w:val="00C0627E"/>
    <w:rsid w:val="00C11846"/>
    <w:rsid w:val="00C127F7"/>
    <w:rsid w:val="00C1759D"/>
    <w:rsid w:val="00C2313A"/>
    <w:rsid w:val="00C24494"/>
    <w:rsid w:val="00C24BAA"/>
    <w:rsid w:val="00C46BB3"/>
    <w:rsid w:val="00C47A09"/>
    <w:rsid w:val="00C54CBD"/>
    <w:rsid w:val="00C61DCA"/>
    <w:rsid w:val="00C6693F"/>
    <w:rsid w:val="00C84AAB"/>
    <w:rsid w:val="00C84E1A"/>
    <w:rsid w:val="00C900AC"/>
    <w:rsid w:val="00C90889"/>
    <w:rsid w:val="00C97C1A"/>
    <w:rsid w:val="00CA1326"/>
    <w:rsid w:val="00CA263E"/>
    <w:rsid w:val="00CA62FB"/>
    <w:rsid w:val="00CB504A"/>
    <w:rsid w:val="00CC70C8"/>
    <w:rsid w:val="00CD3BD2"/>
    <w:rsid w:val="00CD59B1"/>
    <w:rsid w:val="00CE4FA8"/>
    <w:rsid w:val="00CE552F"/>
    <w:rsid w:val="00CE7036"/>
    <w:rsid w:val="00CF1119"/>
    <w:rsid w:val="00D006F6"/>
    <w:rsid w:val="00D05DD3"/>
    <w:rsid w:val="00D162C0"/>
    <w:rsid w:val="00D241E5"/>
    <w:rsid w:val="00D256E2"/>
    <w:rsid w:val="00D3313F"/>
    <w:rsid w:val="00D41B92"/>
    <w:rsid w:val="00D62971"/>
    <w:rsid w:val="00D74D20"/>
    <w:rsid w:val="00D969FB"/>
    <w:rsid w:val="00DA3CEC"/>
    <w:rsid w:val="00DA57D5"/>
    <w:rsid w:val="00DB1569"/>
    <w:rsid w:val="00DC16C9"/>
    <w:rsid w:val="00DC48F7"/>
    <w:rsid w:val="00DD62AB"/>
    <w:rsid w:val="00DF07FE"/>
    <w:rsid w:val="00DF36CA"/>
    <w:rsid w:val="00DF79F6"/>
    <w:rsid w:val="00E0772D"/>
    <w:rsid w:val="00E07984"/>
    <w:rsid w:val="00E261D6"/>
    <w:rsid w:val="00E44649"/>
    <w:rsid w:val="00E53573"/>
    <w:rsid w:val="00E61E0D"/>
    <w:rsid w:val="00E724C3"/>
    <w:rsid w:val="00E727AC"/>
    <w:rsid w:val="00E77DC4"/>
    <w:rsid w:val="00E84205"/>
    <w:rsid w:val="00E84ABB"/>
    <w:rsid w:val="00E91082"/>
    <w:rsid w:val="00EC7191"/>
    <w:rsid w:val="00ED2B9B"/>
    <w:rsid w:val="00EF0831"/>
    <w:rsid w:val="00EF40D0"/>
    <w:rsid w:val="00F07BF4"/>
    <w:rsid w:val="00F16163"/>
    <w:rsid w:val="00F2119A"/>
    <w:rsid w:val="00F2527F"/>
    <w:rsid w:val="00F270DB"/>
    <w:rsid w:val="00F37EED"/>
    <w:rsid w:val="00F41E54"/>
    <w:rsid w:val="00F55954"/>
    <w:rsid w:val="00F6263C"/>
    <w:rsid w:val="00F7305E"/>
    <w:rsid w:val="00F77285"/>
    <w:rsid w:val="00F772CA"/>
    <w:rsid w:val="00F8758D"/>
    <w:rsid w:val="00FA0232"/>
    <w:rsid w:val="00FA3CEE"/>
    <w:rsid w:val="00FA5892"/>
    <w:rsid w:val="00FB0C1E"/>
    <w:rsid w:val="00FD7F80"/>
    <w:rsid w:val="00FE16F6"/>
    <w:rsid w:val="00FE6E17"/>
    <w:rsid w:val="00FF1965"/>
    <w:rsid w:val="014F94A7"/>
    <w:rsid w:val="04394BB8"/>
    <w:rsid w:val="06042CC5"/>
    <w:rsid w:val="07179B23"/>
    <w:rsid w:val="09E5F661"/>
    <w:rsid w:val="15586B00"/>
    <w:rsid w:val="1721D1E9"/>
    <w:rsid w:val="1785DFC2"/>
    <w:rsid w:val="1BC96B7F"/>
    <w:rsid w:val="1C4D6278"/>
    <w:rsid w:val="1CE98105"/>
    <w:rsid w:val="1ED9206A"/>
    <w:rsid w:val="201AF6D3"/>
    <w:rsid w:val="22CB2817"/>
    <w:rsid w:val="23BE8807"/>
    <w:rsid w:val="27954AEF"/>
    <w:rsid w:val="27F60F55"/>
    <w:rsid w:val="2F3EE4CA"/>
    <w:rsid w:val="30EC052E"/>
    <w:rsid w:val="3158CB7E"/>
    <w:rsid w:val="34198854"/>
    <w:rsid w:val="35543EED"/>
    <w:rsid w:val="3639204E"/>
    <w:rsid w:val="37CB31F8"/>
    <w:rsid w:val="386AC99E"/>
    <w:rsid w:val="3A20BC04"/>
    <w:rsid w:val="3F2CA205"/>
    <w:rsid w:val="3F4A2151"/>
    <w:rsid w:val="3F823A1F"/>
    <w:rsid w:val="3FD208A5"/>
    <w:rsid w:val="433A25FE"/>
    <w:rsid w:val="4382DA43"/>
    <w:rsid w:val="47FC7E78"/>
    <w:rsid w:val="4900C2A0"/>
    <w:rsid w:val="49CF930A"/>
    <w:rsid w:val="4C03CD60"/>
    <w:rsid w:val="4D3085FE"/>
    <w:rsid w:val="4D611145"/>
    <w:rsid w:val="4DF57CED"/>
    <w:rsid w:val="4E6F1A67"/>
    <w:rsid w:val="4F00C309"/>
    <w:rsid w:val="4F767DF9"/>
    <w:rsid w:val="50040027"/>
    <w:rsid w:val="5129079E"/>
    <w:rsid w:val="51886B0A"/>
    <w:rsid w:val="53BC7DB7"/>
    <w:rsid w:val="53C14376"/>
    <w:rsid w:val="553C18D2"/>
    <w:rsid w:val="5648E7C6"/>
    <w:rsid w:val="56EF64F3"/>
    <w:rsid w:val="56F54B19"/>
    <w:rsid w:val="59463C03"/>
    <w:rsid w:val="599A3FE6"/>
    <w:rsid w:val="5AB62090"/>
    <w:rsid w:val="60036577"/>
    <w:rsid w:val="6423657E"/>
    <w:rsid w:val="66C6E599"/>
    <w:rsid w:val="684F67BC"/>
    <w:rsid w:val="6B45D6BC"/>
    <w:rsid w:val="6DB42CEF"/>
    <w:rsid w:val="723A221F"/>
    <w:rsid w:val="740D8A75"/>
    <w:rsid w:val="75AB86B7"/>
    <w:rsid w:val="761CF982"/>
    <w:rsid w:val="76A269E7"/>
    <w:rsid w:val="76AA56C1"/>
    <w:rsid w:val="76FAE402"/>
    <w:rsid w:val="78F86144"/>
    <w:rsid w:val="7C4A8BC3"/>
    <w:rsid w:val="7E053B64"/>
    <w:rsid w:val="7E261EE0"/>
    <w:rsid w:val="7E734DCB"/>
    <w:rsid w:val="7EFFD569"/>
    <w:rsid w:val="7FAE4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E0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3D1"/>
    <w:rPr>
      <w:color w:val="0563C1" w:themeColor="hyperlink"/>
      <w:u w:val="single"/>
    </w:rPr>
  </w:style>
  <w:style w:type="character" w:styleId="UnresolvedMention">
    <w:name w:val="Unresolved Mention"/>
    <w:basedOn w:val="DefaultParagraphFont"/>
    <w:uiPriority w:val="99"/>
    <w:semiHidden/>
    <w:unhideWhenUsed/>
    <w:rsid w:val="002043D1"/>
    <w:rPr>
      <w:color w:val="605E5C"/>
      <w:shd w:val="clear" w:color="auto" w:fill="E1DFDD"/>
    </w:rPr>
  </w:style>
  <w:style w:type="character" w:styleId="Strong">
    <w:name w:val="Strong"/>
    <w:basedOn w:val="DefaultParagraphFont"/>
    <w:uiPriority w:val="22"/>
    <w:qFormat/>
    <w:rsid w:val="009A4696"/>
    <w:rPr>
      <w:b/>
      <w:bCs/>
    </w:rPr>
  </w:style>
  <w:style w:type="paragraph" w:styleId="ListParagraph">
    <w:name w:val="List Paragraph"/>
    <w:basedOn w:val="Normal"/>
    <w:uiPriority w:val="34"/>
    <w:qFormat/>
    <w:rsid w:val="002154C3"/>
    <w:pPr>
      <w:ind w:left="720"/>
      <w:contextualSpacing/>
    </w:pPr>
  </w:style>
  <w:style w:type="character" w:styleId="CommentReference">
    <w:name w:val="annotation reference"/>
    <w:basedOn w:val="DefaultParagraphFont"/>
    <w:uiPriority w:val="99"/>
    <w:semiHidden/>
    <w:unhideWhenUsed/>
    <w:rsid w:val="002F43B1"/>
    <w:rPr>
      <w:sz w:val="16"/>
      <w:szCs w:val="16"/>
    </w:rPr>
  </w:style>
  <w:style w:type="paragraph" w:styleId="CommentText">
    <w:name w:val="annotation text"/>
    <w:basedOn w:val="Normal"/>
    <w:link w:val="CommentTextChar"/>
    <w:uiPriority w:val="99"/>
    <w:semiHidden/>
    <w:unhideWhenUsed/>
    <w:rsid w:val="002F43B1"/>
    <w:rPr>
      <w:sz w:val="20"/>
      <w:szCs w:val="20"/>
    </w:rPr>
  </w:style>
  <w:style w:type="character" w:customStyle="1" w:styleId="CommentTextChar">
    <w:name w:val="Comment Text Char"/>
    <w:basedOn w:val="DefaultParagraphFont"/>
    <w:link w:val="CommentText"/>
    <w:uiPriority w:val="99"/>
    <w:semiHidden/>
    <w:rsid w:val="002F4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3B1"/>
    <w:rPr>
      <w:b/>
      <w:bCs/>
    </w:rPr>
  </w:style>
  <w:style w:type="character" w:customStyle="1" w:styleId="CommentSubjectChar">
    <w:name w:val="Comment Subject Char"/>
    <w:basedOn w:val="CommentTextChar"/>
    <w:link w:val="CommentSubject"/>
    <w:uiPriority w:val="99"/>
    <w:semiHidden/>
    <w:rsid w:val="002F43B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2FAF"/>
    <w:pPr>
      <w:tabs>
        <w:tab w:val="center" w:pos="4680"/>
        <w:tab w:val="right" w:pos="9360"/>
      </w:tabs>
    </w:pPr>
  </w:style>
  <w:style w:type="character" w:customStyle="1" w:styleId="HeaderChar">
    <w:name w:val="Header Char"/>
    <w:basedOn w:val="DefaultParagraphFont"/>
    <w:link w:val="Header"/>
    <w:uiPriority w:val="99"/>
    <w:rsid w:val="00092F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FAF"/>
    <w:pPr>
      <w:tabs>
        <w:tab w:val="center" w:pos="4680"/>
        <w:tab w:val="right" w:pos="9360"/>
      </w:tabs>
    </w:pPr>
  </w:style>
  <w:style w:type="character" w:customStyle="1" w:styleId="FooterChar">
    <w:name w:val="Footer Char"/>
    <w:basedOn w:val="DefaultParagraphFont"/>
    <w:link w:val="Footer"/>
    <w:uiPriority w:val="99"/>
    <w:rsid w:val="00092F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115">
      <w:bodyDiv w:val="1"/>
      <w:marLeft w:val="0"/>
      <w:marRight w:val="0"/>
      <w:marTop w:val="0"/>
      <w:marBottom w:val="0"/>
      <w:divBdr>
        <w:top w:val="none" w:sz="0" w:space="0" w:color="auto"/>
        <w:left w:val="none" w:sz="0" w:space="0" w:color="auto"/>
        <w:bottom w:val="none" w:sz="0" w:space="0" w:color="auto"/>
        <w:right w:val="none" w:sz="0" w:space="0" w:color="auto"/>
      </w:divBdr>
    </w:div>
    <w:div w:id="323092837">
      <w:bodyDiv w:val="1"/>
      <w:marLeft w:val="0"/>
      <w:marRight w:val="0"/>
      <w:marTop w:val="0"/>
      <w:marBottom w:val="0"/>
      <w:divBdr>
        <w:top w:val="none" w:sz="0" w:space="0" w:color="auto"/>
        <w:left w:val="none" w:sz="0" w:space="0" w:color="auto"/>
        <w:bottom w:val="none" w:sz="0" w:space="0" w:color="auto"/>
        <w:right w:val="none" w:sz="0" w:space="0" w:color="auto"/>
      </w:divBdr>
    </w:div>
    <w:div w:id="429937619">
      <w:bodyDiv w:val="1"/>
      <w:marLeft w:val="0"/>
      <w:marRight w:val="0"/>
      <w:marTop w:val="0"/>
      <w:marBottom w:val="0"/>
      <w:divBdr>
        <w:top w:val="none" w:sz="0" w:space="0" w:color="auto"/>
        <w:left w:val="none" w:sz="0" w:space="0" w:color="auto"/>
        <w:bottom w:val="none" w:sz="0" w:space="0" w:color="auto"/>
        <w:right w:val="none" w:sz="0" w:space="0" w:color="auto"/>
      </w:divBdr>
      <w:divsChild>
        <w:div w:id="500199526">
          <w:marLeft w:val="0"/>
          <w:marRight w:val="0"/>
          <w:marTop w:val="0"/>
          <w:marBottom w:val="0"/>
          <w:divBdr>
            <w:top w:val="none" w:sz="0" w:space="0" w:color="auto"/>
            <w:left w:val="none" w:sz="0" w:space="0" w:color="auto"/>
            <w:bottom w:val="none" w:sz="0" w:space="0" w:color="auto"/>
            <w:right w:val="none" w:sz="0" w:space="0" w:color="auto"/>
          </w:divBdr>
        </w:div>
        <w:div w:id="1273438424">
          <w:marLeft w:val="0"/>
          <w:marRight w:val="0"/>
          <w:marTop w:val="0"/>
          <w:marBottom w:val="0"/>
          <w:divBdr>
            <w:top w:val="none" w:sz="0" w:space="0" w:color="auto"/>
            <w:left w:val="none" w:sz="0" w:space="0" w:color="auto"/>
            <w:bottom w:val="none" w:sz="0" w:space="0" w:color="auto"/>
            <w:right w:val="none" w:sz="0" w:space="0" w:color="auto"/>
          </w:divBdr>
        </w:div>
      </w:divsChild>
    </w:div>
    <w:div w:id="442309719">
      <w:bodyDiv w:val="1"/>
      <w:marLeft w:val="0"/>
      <w:marRight w:val="0"/>
      <w:marTop w:val="0"/>
      <w:marBottom w:val="0"/>
      <w:divBdr>
        <w:top w:val="none" w:sz="0" w:space="0" w:color="auto"/>
        <w:left w:val="none" w:sz="0" w:space="0" w:color="auto"/>
        <w:bottom w:val="none" w:sz="0" w:space="0" w:color="auto"/>
        <w:right w:val="none" w:sz="0" w:space="0" w:color="auto"/>
      </w:divBdr>
      <w:divsChild>
        <w:div w:id="595556288">
          <w:marLeft w:val="0"/>
          <w:marRight w:val="0"/>
          <w:marTop w:val="0"/>
          <w:marBottom w:val="0"/>
          <w:divBdr>
            <w:top w:val="none" w:sz="0" w:space="0" w:color="auto"/>
            <w:left w:val="none" w:sz="0" w:space="0" w:color="auto"/>
            <w:bottom w:val="none" w:sz="0" w:space="0" w:color="auto"/>
            <w:right w:val="none" w:sz="0" w:space="0" w:color="auto"/>
          </w:divBdr>
        </w:div>
        <w:div w:id="842818871">
          <w:marLeft w:val="0"/>
          <w:marRight w:val="0"/>
          <w:marTop w:val="0"/>
          <w:marBottom w:val="0"/>
          <w:divBdr>
            <w:top w:val="none" w:sz="0" w:space="0" w:color="auto"/>
            <w:left w:val="none" w:sz="0" w:space="0" w:color="auto"/>
            <w:bottom w:val="none" w:sz="0" w:space="0" w:color="auto"/>
            <w:right w:val="none" w:sz="0" w:space="0" w:color="auto"/>
          </w:divBdr>
        </w:div>
      </w:divsChild>
    </w:div>
    <w:div w:id="1674648921">
      <w:bodyDiv w:val="1"/>
      <w:marLeft w:val="0"/>
      <w:marRight w:val="0"/>
      <w:marTop w:val="0"/>
      <w:marBottom w:val="0"/>
      <w:divBdr>
        <w:top w:val="none" w:sz="0" w:space="0" w:color="auto"/>
        <w:left w:val="none" w:sz="0" w:space="0" w:color="auto"/>
        <w:bottom w:val="none" w:sz="0" w:space="0" w:color="auto"/>
        <w:right w:val="none" w:sz="0" w:space="0" w:color="auto"/>
      </w:divBdr>
      <w:divsChild>
        <w:div w:id="1749157878">
          <w:marLeft w:val="0"/>
          <w:marRight w:val="0"/>
          <w:marTop w:val="0"/>
          <w:marBottom w:val="0"/>
          <w:divBdr>
            <w:top w:val="none" w:sz="0" w:space="0" w:color="auto"/>
            <w:left w:val="none" w:sz="0" w:space="0" w:color="auto"/>
            <w:bottom w:val="none" w:sz="0" w:space="0" w:color="auto"/>
            <w:right w:val="none" w:sz="0" w:space="0" w:color="auto"/>
          </w:divBdr>
        </w:div>
        <w:div w:id="199865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2025-03-05T17:31:00Z</dcterms:created>
  <dcterms:modified xsi:type="dcterms:W3CDTF">2025-03-11T17:38:00Z</dcterms:modified>
</cp:coreProperties>
</file>